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00E" w:rsidRPr="00383C1E" w:rsidRDefault="001E200E" w:rsidP="001E200E">
      <w:pPr>
        <w:spacing w:before="100" w:beforeAutospacing="1" w:after="100" w:afterAutospacing="1" w:line="240" w:lineRule="auto"/>
        <w:outlineLvl w:val="0"/>
        <w:rPr>
          <w:rFonts w:ascii="Arial" w:eastAsia="Times New Roman" w:hAnsi="Arial" w:cs="Arial"/>
          <w:b/>
          <w:bCs/>
          <w:kern w:val="36"/>
          <w:sz w:val="32"/>
          <w:szCs w:val="32"/>
          <w:lang w:eastAsia="lv-LV"/>
        </w:rPr>
      </w:pPr>
      <w:bookmarkStart w:id="0" w:name="_GoBack"/>
      <w:r w:rsidRPr="00383C1E">
        <w:rPr>
          <w:rFonts w:ascii="Arial" w:eastAsia="Times New Roman" w:hAnsi="Arial" w:cs="Arial"/>
          <w:b/>
          <w:bCs/>
          <w:kern w:val="36"/>
          <w:sz w:val="32"/>
          <w:szCs w:val="32"/>
          <w:lang w:eastAsia="lv-LV"/>
        </w:rPr>
        <w:t>Viedoklis: Zviedrijas „vecie</w:t>
      </w:r>
      <w:r w:rsidRPr="001E200E">
        <w:rPr>
          <w:rFonts w:ascii="Arial" w:eastAsia="Times New Roman" w:hAnsi="Arial" w:cs="Arial"/>
          <w:b/>
          <w:bCs/>
          <w:kern w:val="36"/>
          <w:sz w:val="32"/>
          <w:szCs w:val="32"/>
          <w:lang w:eastAsia="lv-LV"/>
        </w:rPr>
        <w:t>” dabiskie meži uzkrāj vairāk oglekļa nekā apsaimniekotie meži</w:t>
      </w:r>
    </w:p>
    <w:bookmarkEnd w:id="0"/>
    <w:p w:rsidR="00383C1E" w:rsidRDefault="00383C1E" w:rsidP="001E200E">
      <w:pPr>
        <w:spacing w:before="100" w:beforeAutospacing="1" w:after="100" w:afterAutospacing="1" w:line="240" w:lineRule="auto"/>
        <w:outlineLvl w:val="0"/>
        <w:rPr>
          <w:rFonts w:ascii="Times New Roman" w:eastAsia="Times New Roman" w:hAnsi="Times New Roman" w:cs="Times New Roman"/>
          <w:b/>
          <w:bCs/>
          <w:kern w:val="36"/>
          <w:sz w:val="32"/>
          <w:szCs w:val="32"/>
          <w:lang w:eastAsia="lv-LV"/>
        </w:rPr>
      </w:pPr>
    </w:p>
    <w:p w:rsidR="00383C1E" w:rsidRPr="001E200E" w:rsidRDefault="00383C1E" w:rsidP="001E200E">
      <w:pPr>
        <w:spacing w:before="100" w:beforeAutospacing="1" w:after="100" w:afterAutospacing="1" w:line="240" w:lineRule="auto"/>
        <w:outlineLvl w:val="0"/>
        <w:rPr>
          <w:rFonts w:ascii="Times New Roman" w:eastAsia="Times New Roman" w:hAnsi="Times New Roman" w:cs="Times New Roman"/>
          <w:b/>
          <w:bCs/>
          <w:kern w:val="36"/>
          <w:sz w:val="32"/>
          <w:szCs w:val="32"/>
          <w:lang w:eastAsia="lv-LV"/>
        </w:rPr>
      </w:pPr>
    </w:p>
    <w:p w:rsidR="001E200E" w:rsidRPr="001E200E" w:rsidRDefault="001E200E" w:rsidP="001E200E">
      <w:pPr>
        <w:spacing w:before="100" w:beforeAutospacing="1" w:after="100" w:afterAutospacing="1" w:line="240" w:lineRule="auto"/>
        <w:outlineLvl w:val="1"/>
        <w:rPr>
          <w:rFonts w:ascii="Arial" w:eastAsia="Times New Roman" w:hAnsi="Arial" w:cs="Arial"/>
          <w:bCs/>
          <w:i/>
          <w:lang w:eastAsia="lv-LV"/>
        </w:rPr>
      </w:pPr>
      <w:r>
        <w:rPr>
          <w:rFonts w:ascii="Arial" w:eastAsia="Times New Roman" w:hAnsi="Arial" w:cs="Arial"/>
          <w:bCs/>
          <w:i/>
          <w:lang w:eastAsia="lv-LV"/>
        </w:rPr>
        <w:t xml:space="preserve">Autori: </w:t>
      </w:r>
      <w:r w:rsidR="00383C1E">
        <w:rPr>
          <w:rFonts w:ascii="Arial" w:eastAsia="Times New Roman" w:hAnsi="Arial" w:cs="Arial"/>
          <w:bCs/>
          <w:i/>
          <w:lang w:eastAsia="lv-LV"/>
        </w:rPr>
        <w:t>*</w:t>
      </w:r>
      <w:r>
        <w:rPr>
          <w:rFonts w:ascii="Arial" w:eastAsia="Times New Roman" w:hAnsi="Arial" w:cs="Arial"/>
          <w:bCs/>
          <w:i/>
          <w:lang w:eastAsia="lv-LV"/>
        </w:rPr>
        <w:t xml:space="preserve">Anderss </w:t>
      </w:r>
      <w:proofErr w:type="spellStart"/>
      <w:r>
        <w:rPr>
          <w:rFonts w:ascii="Arial" w:eastAsia="Times New Roman" w:hAnsi="Arial" w:cs="Arial"/>
          <w:bCs/>
          <w:i/>
          <w:lang w:eastAsia="lv-LV"/>
        </w:rPr>
        <w:t>Ālstrēms</w:t>
      </w:r>
      <w:proofErr w:type="spellEnd"/>
      <w:r>
        <w:rPr>
          <w:rFonts w:ascii="Arial" w:eastAsia="Times New Roman" w:hAnsi="Arial" w:cs="Arial"/>
          <w:bCs/>
          <w:i/>
          <w:lang w:eastAsia="lv-LV"/>
        </w:rPr>
        <w:t xml:space="preserve">, Lundas Universitāte; </w:t>
      </w:r>
      <w:proofErr w:type="spellStart"/>
      <w:r>
        <w:rPr>
          <w:rFonts w:ascii="Arial" w:eastAsia="Times New Roman" w:hAnsi="Arial" w:cs="Arial"/>
          <w:bCs/>
          <w:i/>
          <w:lang w:eastAsia="lv-LV"/>
        </w:rPr>
        <w:t>Didaks</w:t>
      </w:r>
      <w:proofErr w:type="spellEnd"/>
      <w:r>
        <w:rPr>
          <w:rFonts w:ascii="Arial" w:eastAsia="Times New Roman" w:hAnsi="Arial" w:cs="Arial"/>
          <w:bCs/>
          <w:i/>
          <w:lang w:eastAsia="lv-LV"/>
        </w:rPr>
        <w:t xml:space="preserve"> </w:t>
      </w:r>
      <w:proofErr w:type="spellStart"/>
      <w:r>
        <w:rPr>
          <w:rFonts w:ascii="Arial" w:eastAsia="Times New Roman" w:hAnsi="Arial" w:cs="Arial"/>
          <w:bCs/>
          <w:i/>
          <w:lang w:eastAsia="lv-LV"/>
        </w:rPr>
        <w:t>Paskvāls</w:t>
      </w:r>
      <w:proofErr w:type="spellEnd"/>
      <w:r w:rsidRPr="001E200E">
        <w:rPr>
          <w:rFonts w:ascii="Arial" w:eastAsia="Times New Roman" w:hAnsi="Arial" w:cs="Arial"/>
          <w:bCs/>
          <w:i/>
          <w:lang w:eastAsia="lv-LV"/>
        </w:rPr>
        <w:t xml:space="preserve">, Lundas Universitāte, un </w:t>
      </w:r>
      <w:proofErr w:type="spellStart"/>
      <w:r w:rsidRPr="001E200E">
        <w:rPr>
          <w:rFonts w:ascii="Arial" w:eastAsia="Times New Roman" w:hAnsi="Arial" w:cs="Arial"/>
          <w:bCs/>
          <w:i/>
          <w:lang w:eastAsia="lv-LV"/>
        </w:rPr>
        <w:t>Pep</w:t>
      </w:r>
      <w:r>
        <w:rPr>
          <w:rFonts w:ascii="Arial" w:eastAsia="Times New Roman" w:hAnsi="Arial" w:cs="Arial"/>
          <w:bCs/>
          <w:i/>
          <w:lang w:eastAsia="lv-LV"/>
        </w:rPr>
        <w:t>s</w:t>
      </w:r>
      <w:proofErr w:type="spellEnd"/>
      <w:r>
        <w:rPr>
          <w:rFonts w:ascii="Arial" w:eastAsia="Times New Roman" w:hAnsi="Arial" w:cs="Arial"/>
          <w:bCs/>
          <w:i/>
          <w:lang w:eastAsia="lv-LV"/>
        </w:rPr>
        <w:t xml:space="preserve"> </w:t>
      </w:r>
      <w:proofErr w:type="spellStart"/>
      <w:r>
        <w:rPr>
          <w:rFonts w:ascii="Arial" w:eastAsia="Times New Roman" w:hAnsi="Arial" w:cs="Arial"/>
          <w:bCs/>
          <w:i/>
          <w:lang w:eastAsia="lv-LV"/>
        </w:rPr>
        <w:t>Kanadells</w:t>
      </w:r>
      <w:r w:rsidRPr="001E200E">
        <w:rPr>
          <w:rFonts w:ascii="Arial" w:eastAsia="Times New Roman" w:hAnsi="Arial" w:cs="Arial"/>
          <w:bCs/>
          <w:i/>
          <w:lang w:eastAsia="lv-LV"/>
        </w:rPr>
        <w:t>l</w:t>
      </w:r>
      <w:proofErr w:type="spellEnd"/>
      <w:r w:rsidRPr="001E200E">
        <w:rPr>
          <w:rFonts w:ascii="Arial" w:eastAsia="Times New Roman" w:hAnsi="Arial" w:cs="Arial"/>
          <w:bCs/>
          <w:i/>
          <w:lang w:eastAsia="lv-LV"/>
        </w:rPr>
        <w:t>, CSIRO.</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 xml:space="preserve">Ar sūnām </w:t>
      </w:r>
      <w:r w:rsidRPr="00383C1E">
        <w:rPr>
          <w:rFonts w:ascii="Arial" w:eastAsia="Times New Roman" w:hAnsi="Arial" w:cs="Arial"/>
          <w:sz w:val="28"/>
          <w:szCs w:val="28"/>
          <w:lang w:eastAsia="lv-LV"/>
        </w:rPr>
        <w:t xml:space="preserve">apauguši skujkoki un kritalu krājumi Zviedrijas </w:t>
      </w:r>
      <w:proofErr w:type="spellStart"/>
      <w:r w:rsidRPr="00383C1E">
        <w:rPr>
          <w:rFonts w:ascii="Arial" w:eastAsia="Times New Roman" w:hAnsi="Arial" w:cs="Arial"/>
          <w:sz w:val="28"/>
          <w:szCs w:val="28"/>
          <w:lang w:eastAsia="lv-LV"/>
        </w:rPr>
        <w:t>boreālajos</w:t>
      </w:r>
      <w:proofErr w:type="spellEnd"/>
      <w:r w:rsidRPr="00383C1E">
        <w:rPr>
          <w:rFonts w:ascii="Arial" w:eastAsia="Times New Roman" w:hAnsi="Arial" w:cs="Arial"/>
          <w:sz w:val="28"/>
          <w:szCs w:val="28"/>
          <w:lang w:eastAsia="lv-LV"/>
        </w:rPr>
        <w:t xml:space="preserve"> mežos apstiprina to, ka vecajos mežos mirušajā koksnē </w:t>
      </w:r>
      <w:r w:rsidRPr="001E200E">
        <w:rPr>
          <w:rFonts w:ascii="Arial" w:eastAsia="Times New Roman" w:hAnsi="Arial" w:cs="Arial"/>
          <w:sz w:val="28"/>
          <w:szCs w:val="28"/>
          <w:lang w:eastAsia="lv-LV"/>
        </w:rPr>
        <w:t xml:space="preserve">oglekļa daudzums ir vairāk nekā trīs reizes lielāks nekā apsaimniekotajos mežos. </w:t>
      </w:r>
      <w:r w:rsidRPr="00383C1E">
        <w:rPr>
          <w:rFonts w:ascii="Arial" w:eastAsia="Times New Roman" w:hAnsi="Arial" w:cs="Arial"/>
          <w:sz w:val="28"/>
          <w:szCs w:val="28"/>
          <w:lang w:eastAsia="lv-LV"/>
        </w:rPr>
        <w:t>Tāds secinājums ir Zviedrijas mežzinātnieku grupai veicot plašu pētījumu šīs valsts mežu platībās.</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Lielākā daļa Eiropas sākotnējo dabisko mežu ir pārvei</w:t>
      </w:r>
      <w:r w:rsidRPr="00383C1E">
        <w:rPr>
          <w:rFonts w:ascii="Arial" w:eastAsia="Times New Roman" w:hAnsi="Arial" w:cs="Arial"/>
          <w:sz w:val="28"/>
          <w:szCs w:val="28"/>
          <w:lang w:eastAsia="lv-LV"/>
        </w:rPr>
        <w:t>dota par lauksaimniecības platībām</w:t>
      </w:r>
      <w:r w:rsidRPr="001E200E">
        <w:rPr>
          <w:rFonts w:ascii="Arial" w:eastAsia="Times New Roman" w:hAnsi="Arial" w:cs="Arial"/>
          <w:sz w:val="28"/>
          <w:szCs w:val="28"/>
          <w:lang w:eastAsia="lv-LV"/>
        </w:rPr>
        <w:t xml:space="preserve"> un apsaimniekotiem mežiem, kas ražo enerģiju, papīru un kokmater</w:t>
      </w:r>
      <w:r w:rsidRPr="00383C1E">
        <w:rPr>
          <w:rFonts w:ascii="Arial" w:eastAsia="Times New Roman" w:hAnsi="Arial" w:cs="Arial"/>
          <w:sz w:val="28"/>
          <w:szCs w:val="28"/>
          <w:lang w:eastAsia="lv-LV"/>
        </w:rPr>
        <w:t>iālus. Nedaudzās palikušās „veco</w:t>
      </w:r>
      <w:r w:rsidRPr="001E200E">
        <w:rPr>
          <w:rFonts w:ascii="Arial" w:eastAsia="Times New Roman" w:hAnsi="Arial" w:cs="Arial"/>
          <w:sz w:val="28"/>
          <w:szCs w:val="28"/>
          <w:lang w:eastAsia="lv-LV"/>
        </w:rPr>
        <w:t>” dabisko mežu platības ir pagātnes relikti, kas ilustrē, kā meži izskatītos bez cilvēka iejaukšanās. Tādējādi tie var mums pastāstīt, kā cilvēki ir pārveidojuši mežus.</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 xml:space="preserve">Lielākā daļa </w:t>
      </w:r>
      <w:hyperlink r:id="rId5" w:history="1">
        <w:r w:rsidRPr="00383C1E">
          <w:rPr>
            <w:rFonts w:ascii="Arial" w:eastAsia="Times New Roman" w:hAnsi="Arial" w:cs="Arial"/>
            <w:iCs/>
            <w:sz w:val="28"/>
            <w:szCs w:val="28"/>
            <w:lang w:eastAsia="lv-LV"/>
          </w:rPr>
          <w:t>Zviedrijas mežu</w:t>
        </w:r>
      </w:hyperlink>
      <w:r w:rsidRPr="001E200E">
        <w:rPr>
          <w:rFonts w:ascii="Arial" w:eastAsia="Times New Roman" w:hAnsi="Arial" w:cs="Arial"/>
          <w:sz w:val="28"/>
          <w:szCs w:val="28"/>
          <w:lang w:eastAsia="lv-LV"/>
        </w:rPr>
        <w:t xml:space="preserve"> ir tā saucamie </w:t>
      </w:r>
      <w:proofErr w:type="spellStart"/>
      <w:r w:rsidRPr="001E200E">
        <w:rPr>
          <w:rFonts w:ascii="Arial" w:eastAsia="Times New Roman" w:hAnsi="Arial" w:cs="Arial"/>
          <w:sz w:val="28"/>
          <w:szCs w:val="28"/>
          <w:lang w:eastAsia="lv-LV"/>
        </w:rPr>
        <w:t>boreālie</w:t>
      </w:r>
      <w:proofErr w:type="spellEnd"/>
      <w:r w:rsidRPr="001E200E">
        <w:rPr>
          <w:rFonts w:ascii="Arial" w:eastAsia="Times New Roman" w:hAnsi="Arial" w:cs="Arial"/>
          <w:sz w:val="28"/>
          <w:szCs w:val="28"/>
          <w:lang w:eastAsia="lv-LV"/>
        </w:rPr>
        <w:t xml:space="preserve"> </w:t>
      </w:r>
      <w:hyperlink r:id="rId6" w:history="1">
        <w:r w:rsidRPr="00383C1E">
          <w:rPr>
            <w:rFonts w:ascii="Arial" w:eastAsia="Times New Roman" w:hAnsi="Arial" w:cs="Arial"/>
            <w:iCs/>
            <w:sz w:val="28"/>
            <w:szCs w:val="28"/>
            <w:lang w:eastAsia="lv-LV"/>
          </w:rPr>
          <w:t>meži</w:t>
        </w:r>
      </w:hyperlink>
      <w:r w:rsidRPr="001E200E">
        <w:rPr>
          <w:rFonts w:ascii="Arial" w:eastAsia="Times New Roman" w:hAnsi="Arial" w:cs="Arial"/>
          <w:sz w:val="28"/>
          <w:szCs w:val="28"/>
          <w:lang w:eastAsia="lv-LV"/>
        </w:rPr>
        <w:t>. Šis skujkoku mežu ekosistēmas tips aptver lielāko daļu planētas ziemeļu reģionu. Šajos salīdzinoši aukstajo</w:t>
      </w:r>
      <w:r w:rsidRPr="00383C1E">
        <w:rPr>
          <w:rFonts w:ascii="Arial" w:eastAsia="Times New Roman" w:hAnsi="Arial" w:cs="Arial"/>
          <w:sz w:val="28"/>
          <w:szCs w:val="28"/>
          <w:lang w:eastAsia="lv-LV"/>
        </w:rPr>
        <w:t>s reģionos vēsturiski ir bijis neliels</w:t>
      </w:r>
      <w:r w:rsidRPr="001E200E">
        <w:rPr>
          <w:rFonts w:ascii="Arial" w:eastAsia="Times New Roman" w:hAnsi="Arial" w:cs="Arial"/>
          <w:sz w:val="28"/>
          <w:szCs w:val="28"/>
          <w:lang w:eastAsia="lv-LV"/>
        </w:rPr>
        <w:t xml:space="preserve"> iedzīvotāju</w:t>
      </w:r>
      <w:r w:rsidRPr="00383C1E">
        <w:rPr>
          <w:rFonts w:ascii="Arial" w:eastAsia="Times New Roman" w:hAnsi="Arial" w:cs="Arial"/>
          <w:sz w:val="28"/>
          <w:szCs w:val="28"/>
          <w:lang w:eastAsia="lv-LV"/>
        </w:rPr>
        <w:t xml:space="preserve"> skaits un</w:t>
      </w:r>
      <w:r w:rsidRPr="001E200E">
        <w:rPr>
          <w:rFonts w:ascii="Arial" w:eastAsia="Times New Roman" w:hAnsi="Arial" w:cs="Arial"/>
          <w:sz w:val="28"/>
          <w:szCs w:val="28"/>
          <w:lang w:eastAsia="lv-LV"/>
        </w:rPr>
        <w:t xml:space="preserve"> mežu izmantošana lielā mērogā sākās salīdzinoši vēlu.</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383C1E">
        <w:rPr>
          <w:rFonts w:ascii="Arial" w:eastAsia="Times New Roman" w:hAnsi="Arial" w:cs="Arial"/>
          <w:sz w:val="28"/>
          <w:szCs w:val="28"/>
          <w:lang w:eastAsia="lv-LV"/>
        </w:rPr>
        <w:t>Zviedrijā mūsdienīgas mežu apsaimniekošanas metodes</w:t>
      </w:r>
      <w:r w:rsidRPr="001E200E">
        <w:rPr>
          <w:rFonts w:ascii="Arial" w:eastAsia="Times New Roman" w:hAnsi="Arial" w:cs="Arial"/>
          <w:sz w:val="28"/>
          <w:szCs w:val="28"/>
          <w:lang w:eastAsia="lv-LV"/>
        </w:rPr>
        <w:t xml:space="preserve"> parādījās 20. gadsimtā. Tā</w:t>
      </w:r>
      <w:r w:rsidRPr="00383C1E">
        <w:rPr>
          <w:rFonts w:ascii="Arial" w:eastAsia="Times New Roman" w:hAnsi="Arial" w:cs="Arial"/>
          <w:sz w:val="28"/>
          <w:szCs w:val="28"/>
          <w:lang w:eastAsia="lv-LV"/>
        </w:rPr>
        <w:t>s</w:t>
      </w:r>
      <w:r w:rsidRPr="001E200E">
        <w:rPr>
          <w:rFonts w:ascii="Arial" w:eastAsia="Times New Roman" w:hAnsi="Arial" w:cs="Arial"/>
          <w:sz w:val="28"/>
          <w:szCs w:val="28"/>
          <w:lang w:eastAsia="lv-LV"/>
        </w:rPr>
        <w:t xml:space="preserve"> ietver lielākās daļas koku </w:t>
      </w:r>
      <w:r w:rsidRPr="00383C1E">
        <w:rPr>
          <w:rFonts w:ascii="Arial" w:eastAsia="Times New Roman" w:hAnsi="Arial" w:cs="Arial"/>
          <w:sz w:val="28"/>
          <w:szCs w:val="28"/>
          <w:lang w:eastAsia="lv-LV"/>
        </w:rPr>
        <w:t>nociršanu konkrētā teritorijā, ko sauc par kailcirti. Tad</w:t>
      </w:r>
      <w:r w:rsidRPr="001E200E">
        <w:rPr>
          <w:rFonts w:ascii="Arial" w:eastAsia="Times New Roman" w:hAnsi="Arial" w:cs="Arial"/>
          <w:sz w:val="28"/>
          <w:szCs w:val="28"/>
          <w:lang w:eastAsia="lv-LV"/>
        </w:rPr>
        <w:t xml:space="preserve"> seko jaunu koku stādīšana un sēšana, kopšana un retināšana, līdz </w:t>
      </w:r>
      <w:r w:rsidRPr="00383C1E">
        <w:rPr>
          <w:rFonts w:ascii="Arial" w:eastAsia="Times New Roman" w:hAnsi="Arial" w:cs="Arial"/>
          <w:sz w:val="28"/>
          <w:szCs w:val="28"/>
          <w:lang w:eastAsia="lv-LV"/>
        </w:rPr>
        <w:t xml:space="preserve">pieauguši </w:t>
      </w:r>
      <w:r w:rsidRPr="001E200E">
        <w:rPr>
          <w:rFonts w:ascii="Arial" w:eastAsia="Times New Roman" w:hAnsi="Arial" w:cs="Arial"/>
          <w:sz w:val="28"/>
          <w:szCs w:val="28"/>
          <w:lang w:eastAsia="lv-LV"/>
        </w:rPr>
        <w:t>koki ti</w:t>
      </w:r>
      <w:r w:rsidRPr="00383C1E">
        <w:rPr>
          <w:rFonts w:ascii="Arial" w:eastAsia="Times New Roman" w:hAnsi="Arial" w:cs="Arial"/>
          <w:sz w:val="28"/>
          <w:szCs w:val="28"/>
          <w:lang w:eastAsia="lv-LV"/>
        </w:rPr>
        <w:t>ek atkal nocirsti un cikls turpinās</w:t>
      </w:r>
      <w:r w:rsidRPr="001E200E">
        <w:rPr>
          <w:rFonts w:ascii="Arial" w:eastAsia="Times New Roman" w:hAnsi="Arial" w:cs="Arial"/>
          <w:sz w:val="28"/>
          <w:szCs w:val="28"/>
          <w:lang w:eastAsia="lv-LV"/>
        </w:rPr>
        <w:t>. Ļoti izplatīt</w:t>
      </w:r>
      <w:r w:rsidR="00D37E84" w:rsidRPr="00383C1E">
        <w:rPr>
          <w:rFonts w:ascii="Arial" w:eastAsia="Times New Roman" w:hAnsi="Arial" w:cs="Arial"/>
          <w:sz w:val="28"/>
          <w:szCs w:val="28"/>
          <w:lang w:eastAsia="lv-LV"/>
        </w:rPr>
        <w:t xml:space="preserve">a prakse ir augsnes apstrāde, </w:t>
      </w:r>
      <w:r w:rsidRPr="001E200E">
        <w:rPr>
          <w:rFonts w:ascii="Arial" w:eastAsia="Times New Roman" w:hAnsi="Arial" w:cs="Arial"/>
          <w:sz w:val="28"/>
          <w:szCs w:val="28"/>
          <w:lang w:eastAsia="lv-LV"/>
        </w:rPr>
        <w:t>tranšeju un grāvju rakšana, lai novadītu ūdeni no mežiem.</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 xml:space="preserve">Pēc Zviedrijas dabiski veco mežu kartēšanas un mērīšanas mēs </w:t>
      </w:r>
      <w:hyperlink r:id="rId7" w:history="1">
        <w:r w:rsidRPr="00383C1E">
          <w:rPr>
            <w:rFonts w:ascii="Arial" w:eastAsia="Times New Roman" w:hAnsi="Arial" w:cs="Arial"/>
            <w:iCs/>
            <w:sz w:val="28"/>
            <w:szCs w:val="28"/>
            <w:lang w:eastAsia="lv-LV"/>
          </w:rPr>
          <w:t>konstatējām</w:t>
        </w:r>
      </w:hyperlink>
      <w:r w:rsidRPr="001E200E">
        <w:rPr>
          <w:rFonts w:ascii="Arial" w:eastAsia="Times New Roman" w:hAnsi="Arial" w:cs="Arial"/>
          <w:sz w:val="28"/>
          <w:szCs w:val="28"/>
          <w:lang w:eastAsia="lv-LV"/>
        </w:rPr>
        <w:t>, ka tie no apsaimniekotajiem mežiem atšķiras daudz vairāk, nekā iepriekš domāts, pat ja daži no šiem apsaimniekotajiem mežiem izskatījās veci.</w:t>
      </w:r>
      <w:r w:rsidR="00D37E84" w:rsidRPr="00383C1E">
        <w:rPr>
          <w:rFonts w:ascii="Arial" w:eastAsia="Times New Roman" w:hAnsi="Arial" w:cs="Arial"/>
          <w:sz w:val="28"/>
          <w:szCs w:val="28"/>
          <w:lang w:eastAsia="lv-LV"/>
        </w:rPr>
        <w:t xml:space="preserve"> </w:t>
      </w:r>
      <w:r w:rsidRPr="001E200E">
        <w:rPr>
          <w:rFonts w:ascii="Arial" w:eastAsia="Times New Roman" w:hAnsi="Arial" w:cs="Arial"/>
          <w:sz w:val="28"/>
          <w:szCs w:val="28"/>
          <w:lang w:eastAsia="lv-LV"/>
        </w:rPr>
        <w:t>Mēs atklājām, ka vecie meži uzkrāj par 78–89 % vairāk oglekļa nekā</w:t>
      </w:r>
      <w:r w:rsidR="00D37E84" w:rsidRPr="00383C1E">
        <w:rPr>
          <w:rFonts w:ascii="Arial" w:eastAsia="Times New Roman" w:hAnsi="Arial" w:cs="Arial"/>
          <w:sz w:val="28"/>
          <w:szCs w:val="28"/>
          <w:lang w:eastAsia="lv-LV"/>
        </w:rPr>
        <w:t xml:space="preserve"> apsaimniekotie meži. Š</w:t>
      </w:r>
      <w:r w:rsidRPr="001E200E">
        <w:rPr>
          <w:rFonts w:ascii="Arial" w:eastAsia="Times New Roman" w:hAnsi="Arial" w:cs="Arial"/>
          <w:sz w:val="28"/>
          <w:szCs w:val="28"/>
          <w:lang w:eastAsia="lv-LV"/>
        </w:rPr>
        <w:t xml:space="preserve">ī atšķirība oglekļa uzkrāšanā ir lielāka nekā Zviedrijas kopējās emisijas no fosilā kurināmā sadedzināšanas kopš 1834. gada. </w:t>
      </w:r>
      <w:hyperlink r:id="rId8" w:history="1">
        <w:r w:rsidRPr="00383C1E">
          <w:rPr>
            <w:rFonts w:ascii="Arial" w:eastAsia="Times New Roman" w:hAnsi="Arial" w:cs="Arial"/>
            <w:iCs/>
            <w:sz w:val="28"/>
            <w:szCs w:val="28"/>
            <w:lang w:eastAsia="lv-LV"/>
          </w:rPr>
          <w:t>Mūsu jaunais pētījums</w:t>
        </w:r>
      </w:hyperlink>
      <w:r w:rsidRPr="001E200E">
        <w:rPr>
          <w:rFonts w:ascii="Arial" w:eastAsia="Times New Roman" w:hAnsi="Arial" w:cs="Arial"/>
          <w:sz w:val="28"/>
          <w:szCs w:val="28"/>
          <w:lang w:eastAsia="lv-LV"/>
        </w:rPr>
        <w:t xml:space="preserve"> uzsver daudz lielākus oglekļa uzkrāšanas ieguvumus, kas rodas no mežu aizsardzības, nekā no to izmantošanas bioenerģijas un koksnes produktu ražošanai.</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Pirms ast</w:t>
      </w:r>
      <w:r w:rsidR="00D37E84" w:rsidRPr="00383C1E">
        <w:rPr>
          <w:rFonts w:ascii="Arial" w:eastAsia="Times New Roman" w:hAnsi="Arial" w:cs="Arial"/>
          <w:sz w:val="28"/>
          <w:szCs w:val="28"/>
          <w:lang w:eastAsia="lv-LV"/>
        </w:rPr>
        <w:t>oņiem gadiem mēs sākām kart</w:t>
      </w:r>
      <w:r w:rsidRPr="001E200E">
        <w:rPr>
          <w:rFonts w:ascii="Arial" w:eastAsia="Times New Roman" w:hAnsi="Arial" w:cs="Arial"/>
          <w:sz w:val="28"/>
          <w:szCs w:val="28"/>
          <w:lang w:eastAsia="lv-LV"/>
        </w:rPr>
        <w:t xml:space="preserve">ēt dabiski vecos līdzenuma mežus visā valstī. Mēs koncentrējāmies uz veco mežu </w:t>
      </w:r>
      <w:r w:rsidR="00D37E84" w:rsidRPr="00383C1E">
        <w:rPr>
          <w:rFonts w:ascii="Arial" w:eastAsia="Times New Roman" w:hAnsi="Arial" w:cs="Arial"/>
          <w:sz w:val="28"/>
          <w:szCs w:val="28"/>
          <w:lang w:eastAsia="lv-LV"/>
        </w:rPr>
        <w:t>“</w:t>
      </w:r>
      <w:r w:rsidRPr="001E200E">
        <w:rPr>
          <w:rFonts w:ascii="Arial" w:eastAsia="Times New Roman" w:hAnsi="Arial" w:cs="Arial"/>
          <w:sz w:val="28"/>
          <w:szCs w:val="28"/>
          <w:lang w:eastAsia="lv-LV"/>
        </w:rPr>
        <w:t>paliekām</w:t>
      </w:r>
      <w:r w:rsidR="00D37E84" w:rsidRPr="00383C1E">
        <w:rPr>
          <w:rFonts w:ascii="Arial" w:eastAsia="Times New Roman" w:hAnsi="Arial" w:cs="Arial"/>
          <w:sz w:val="28"/>
          <w:szCs w:val="28"/>
          <w:lang w:eastAsia="lv-LV"/>
        </w:rPr>
        <w:t>”</w:t>
      </w:r>
      <w:r w:rsidRPr="001E200E">
        <w:rPr>
          <w:rFonts w:ascii="Arial" w:eastAsia="Times New Roman" w:hAnsi="Arial" w:cs="Arial"/>
          <w:sz w:val="28"/>
          <w:szCs w:val="28"/>
          <w:lang w:eastAsia="lv-LV"/>
        </w:rPr>
        <w:t xml:space="preserve"> teritorijās, kas ir vismazāk pievilcīgas lauksaimniecībai un mežu aps</w:t>
      </w:r>
      <w:r w:rsidR="00D37E84" w:rsidRPr="00383C1E">
        <w:rPr>
          <w:rFonts w:ascii="Arial" w:eastAsia="Times New Roman" w:hAnsi="Arial" w:cs="Arial"/>
          <w:sz w:val="28"/>
          <w:szCs w:val="28"/>
          <w:lang w:eastAsia="lv-LV"/>
        </w:rPr>
        <w:t>aimniekošanai. M</w:t>
      </w:r>
      <w:r w:rsidRPr="001E200E">
        <w:rPr>
          <w:rFonts w:ascii="Arial" w:eastAsia="Times New Roman" w:hAnsi="Arial" w:cs="Arial"/>
          <w:sz w:val="28"/>
          <w:szCs w:val="28"/>
          <w:lang w:eastAsia="lv-LV"/>
        </w:rPr>
        <w:t>ēs neie</w:t>
      </w:r>
      <w:r w:rsidR="00D37E84" w:rsidRPr="00383C1E">
        <w:rPr>
          <w:rFonts w:ascii="Arial" w:eastAsia="Times New Roman" w:hAnsi="Arial" w:cs="Arial"/>
          <w:sz w:val="28"/>
          <w:szCs w:val="28"/>
          <w:lang w:eastAsia="lv-LV"/>
        </w:rPr>
        <w:t>kļāvām lēni augošus Zviedrijas kalnu mežus</w:t>
      </w:r>
      <w:r w:rsidRPr="001E200E">
        <w:rPr>
          <w:rFonts w:ascii="Arial" w:eastAsia="Times New Roman" w:hAnsi="Arial" w:cs="Arial"/>
          <w:sz w:val="28"/>
          <w:szCs w:val="28"/>
          <w:lang w:eastAsia="lv-LV"/>
        </w:rPr>
        <w:t>, kas uz</w:t>
      </w:r>
      <w:r w:rsidR="00D37E84" w:rsidRPr="00383C1E">
        <w:rPr>
          <w:rFonts w:ascii="Arial" w:eastAsia="Times New Roman" w:hAnsi="Arial" w:cs="Arial"/>
          <w:sz w:val="28"/>
          <w:szCs w:val="28"/>
          <w:lang w:eastAsia="lv-LV"/>
        </w:rPr>
        <w:t>krāj mazāk oglekļa nekā mežu platības līdzenumos</w:t>
      </w:r>
      <w:r w:rsidRPr="001E200E">
        <w:rPr>
          <w:rFonts w:ascii="Arial" w:eastAsia="Times New Roman" w:hAnsi="Arial" w:cs="Arial"/>
          <w:sz w:val="28"/>
          <w:szCs w:val="28"/>
          <w:lang w:eastAsia="lv-LV"/>
        </w:rPr>
        <w:t>, kuras izmanto koksnes ražošanai. Pēc tam trīs gadus vācām paraugus un mērījām oglekļa saturu vecajos mežos, salīdzinot to</w:t>
      </w:r>
      <w:r w:rsidR="00D37E84" w:rsidRPr="00383C1E">
        <w:rPr>
          <w:rFonts w:ascii="Arial" w:eastAsia="Times New Roman" w:hAnsi="Arial" w:cs="Arial"/>
          <w:sz w:val="28"/>
          <w:szCs w:val="28"/>
          <w:lang w:eastAsia="lv-LV"/>
        </w:rPr>
        <w:t>s ar apsaimniekotajos mežos iegūtajiem paraugiem</w:t>
      </w:r>
      <w:r w:rsidRPr="001E200E">
        <w:rPr>
          <w:rFonts w:ascii="Arial" w:eastAsia="Times New Roman" w:hAnsi="Arial" w:cs="Arial"/>
          <w:sz w:val="28"/>
          <w:szCs w:val="28"/>
          <w:lang w:eastAsia="lv-LV"/>
        </w:rPr>
        <w:t>.</w:t>
      </w:r>
      <w:r w:rsidR="00D37E84" w:rsidRPr="00383C1E">
        <w:rPr>
          <w:rFonts w:ascii="Arial" w:eastAsia="Times New Roman" w:hAnsi="Arial" w:cs="Arial"/>
          <w:sz w:val="28"/>
          <w:szCs w:val="28"/>
          <w:lang w:eastAsia="lv-LV"/>
        </w:rPr>
        <w:t xml:space="preserve"> </w:t>
      </w:r>
      <w:r w:rsidRPr="001E200E">
        <w:rPr>
          <w:rFonts w:ascii="Arial" w:eastAsia="Times New Roman" w:hAnsi="Arial" w:cs="Arial"/>
          <w:sz w:val="28"/>
          <w:szCs w:val="28"/>
          <w:lang w:eastAsia="lv-LV"/>
        </w:rPr>
        <w:t>Augsni ir grūti pētīt. Tā uzkrāj milzīgus oglekļa daudzumus, bet to mērīšana ir sarežģīta. Galvenās metodes augsnes oglekļa mērīšanai pēdējā gadsimta laikā nav mainījušās. Mēs izrakām 220 bedres līdz pat viena metra dziļumā un ņēmām paraugus dažādos dziļumos visā valstī.</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 xml:space="preserve">Mēs analizējām šos augsnes paraugus laboratorijā un, pamatojoties uz mūsu mērījumiem, aprēķinājām oglekļa saturu kokos un mirušajā koksnē. Mēs izmantojām apjomīgo </w:t>
      </w:r>
      <w:hyperlink r:id="rId9" w:history="1">
        <w:r w:rsidRPr="00383C1E">
          <w:rPr>
            <w:rFonts w:ascii="Arial" w:eastAsia="Times New Roman" w:hAnsi="Arial" w:cs="Arial"/>
            <w:iCs/>
            <w:sz w:val="28"/>
            <w:szCs w:val="28"/>
            <w:lang w:eastAsia="lv-LV"/>
          </w:rPr>
          <w:t>Zviedrijas valsts mežu inventarizāciju</w:t>
        </w:r>
      </w:hyperlink>
      <w:r w:rsidRPr="001E200E">
        <w:rPr>
          <w:rFonts w:ascii="Arial" w:eastAsia="Times New Roman" w:hAnsi="Arial" w:cs="Arial"/>
          <w:sz w:val="28"/>
          <w:szCs w:val="28"/>
          <w:lang w:eastAsia="lv-LV"/>
        </w:rPr>
        <w:t xml:space="preserve"> (datubāzi, kurā apkopoti ikgadējo paraugu </w:t>
      </w:r>
      <w:proofErr w:type="spellStart"/>
      <w:r w:rsidRPr="001E200E">
        <w:rPr>
          <w:rFonts w:ascii="Arial" w:eastAsia="Times New Roman" w:hAnsi="Arial" w:cs="Arial"/>
          <w:sz w:val="28"/>
          <w:szCs w:val="28"/>
          <w:lang w:eastAsia="lv-LV"/>
        </w:rPr>
        <w:t>apsekojumu</w:t>
      </w:r>
      <w:proofErr w:type="spellEnd"/>
      <w:r w:rsidRPr="001E200E">
        <w:rPr>
          <w:rFonts w:ascii="Arial" w:eastAsia="Times New Roman" w:hAnsi="Arial" w:cs="Arial"/>
          <w:sz w:val="28"/>
          <w:szCs w:val="28"/>
          <w:lang w:eastAsia="lv-LV"/>
        </w:rPr>
        <w:t xml:space="preserve"> rezultāti), lai aprēķinātu oglekļa uzkrājumus apsaimniekotajos mežos, un tad varējām salīdzināt to oglekļa uzkrājumus.</w:t>
      </w:r>
    </w:p>
    <w:p w:rsidR="001E200E" w:rsidRPr="001E200E" w:rsidRDefault="001E200E" w:rsidP="001E200E">
      <w:pPr>
        <w:spacing w:before="100" w:beforeAutospacing="1" w:after="100" w:afterAutospacing="1" w:line="240" w:lineRule="auto"/>
        <w:outlineLvl w:val="5"/>
        <w:rPr>
          <w:rFonts w:ascii="Arial" w:eastAsia="Times New Roman" w:hAnsi="Arial" w:cs="Arial"/>
          <w:b/>
          <w:bCs/>
          <w:sz w:val="28"/>
          <w:szCs w:val="28"/>
          <w:lang w:eastAsia="lv-LV"/>
        </w:rPr>
      </w:pPr>
      <w:r w:rsidRPr="001E200E">
        <w:rPr>
          <w:rFonts w:ascii="Arial" w:eastAsia="Times New Roman" w:hAnsi="Arial" w:cs="Arial"/>
          <w:b/>
          <w:bCs/>
          <w:sz w:val="28"/>
          <w:szCs w:val="28"/>
          <w:lang w:eastAsia="lv-LV"/>
        </w:rPr>
        <w:t>Apsaimniekotie meži zaudē oglekli</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Mēs atklājām milzīgu atšķirību oglekļa uzkrājumos starp vecajiem mežiem un apsaimniekotajiem mežiem. Vecajos mežos kokos ir uzkrāts par 87 % va</w:t>
      </w:r>
      <w:r w:rsidR="00D37E84" w:rsidRPr="00383C1E">
        <w:rPr>
          <w:rFonts w:ascii="Arial" w:eastAsia="Times New Roman" w:hAnsi="Arial" w:cs="Arial"/>
          <w:sz w:val="28"/>
          <w:szCs w:val="28"/>
          <w:lang w:eastAsia="lv-LV"/>
        </w:rPr>
        <w:t xml:space="preserve">irāk oglekļa, mirušajā koksnē, - pat par 334 % vairāk, bet augsnē, - </w:t>
      </w:r>
      <w:r w:rsidRPr="001E200E">
        <w:rPr>
          <w:rFonts w:ascii="Arial" w:eastAsia="Times New Roman" w:hAnsi="Arial" w:cs="Arial"/>
          <w:sz w:val="28"/>
          <w:szCs w:val="28"/>
          <w:lang w:eastAsia="lv-LV"/>
        </w:rPr>
        <w:t>par 68 % vairāk nekā apsaimniekotajos mežos. Kopumā tas noz</w:t>
      </w:r>
      <w:r w:rsidR="00D37E84" w:rsidRPr="00383C1E">
        <w:rPr>
          <w:rFonts w:ascii="Arial" w:eastAsia="Times New Roman" w:hAnsi="Arial" w:cs="Arial"/>
          <w:sz w:val="28"/>
          <w:szCs w:val="28"/>
          <w:lang w:eastAsia="lv-LV"/>
        </w:rPr>
        <w:t xml:space="preserve">īmē, ka Zviedrijas </w:t>
      </w:r>
      <w:proofErr w:type="spellStart"/>
      <w:r w:rsidR="00D37E84" w:rsidRPr="00383C1E">
        <w:rPr>
          <w:rFonts w:ascii="Arial" w:eastAsia="Times New Roman" w:hAnsi="Arial" w:cs="Arial"/>
          <w:sz w:val="28"/>
          <w:szCs w:val="28"/>
          <w:lang w:eastAsia="lv-LV"/>
        </w:rPr>
        <w:t>boreālajos</w:t>
      </w:r>
      <w:proofErr w:type="spellEnd"/>
      <w:r w:rsidR="00D37E84" w:rsidRPr="00383C1E">
        <w:rPr>
          <w:rFonts w:ascii="Arial" w:eastAsia="Times New Roman" w:hAnsi="Arial" w:cs="Arial"/>
          <w:sz w:val="28"/>
          <w:szCs w:val="28"/>
          <w:lang w:eastAsia="lv-LV"/>
        </w:rPr>
        <w:t xml:space="preserve"> </w:t>
      </w:r>
      <w:r w:rsidRPr="001E200E">
        <w:rPr>
          <w:rFonts w:ascii="Arial" w:eastAsia="Times New Roman" w:hAnsi="Arial" w:cs="Arial"/>
          <w:sz w:val="28"/>
          <w:szCs w:val="28"/>
          <w:lang w:eastAsia="lv-LV"/>
        </w:rPr>
        <w:t>vecajos mežos ir par 83 % vairāk oglekļa nekā apsaimniekotajos mežos.</w:t>
      </w:r>
      <w:r w:rsidR="00D37E84" w:rsidRPr="00383C1E">
        <w:rPr>
          <w:rFonts w:ascii="Arial" w:eastAsia="Times New Roman" w:hAnsi="Arial" w:cs="Arial"/>
          <w:sz w:val="28"/>
          <w:szCs w:val="28"/>
          <w:lang w:eastAsia="lv-LV"/>
        </w:rPr>
        <w:t xml:space="preserve"> </w:t>
      </w:r>
      <w:r w:rsidRPr="001E200E">
        <w:rPr>
          <w:rFonts w:ascii="Arial" w:eastAsia="Times New Roman" w:hAnsi="Arial" w:cs="Arial"/>
          <w:sz w:val="28"/>
          <w:szCs w:val="28"/>
          <w:lang w:eastAsia="lv-LV"/>
        </w:rPr>
        <w:t xml:space="preserve">Lielākā daļa šī </w:t>
      </w:r>
      <w:r w:rsidR="00D37E84" w:rsidRPr="00383C1E">
        <w:rPr>
          <w:rFonts w:ascii="Arial" w:eastAsia="Times New Roman" w:hAnsi="Arial" w:cs="Arial"/>
          <w:sz w:val="28"/>
          <w:szCs w:val="28"/>
          <w:lang w:eastAsia="lv-LV"/>
        </w:rPr>
        <w:t>oglekļa ir uzkrāta augsnē. Vecie</w:t>
      </w:r>
      <w:r w:rsidRPr="001E200E">
        <w:rPr>
          <w:rFonts w:ascii="Arial" w:eastAsia="Times New Roman" w:hAnsi="Arial" w:cs="Arial"/>
          <w:sz w:val="28"/>
          <w:szCs w:val="28"/>
          <w:lang w:eastAsia="lv-LV"/>
        </w:rPr>
        <w:t xml:space="preserve"> meži uzkrāj tikpat daudz oglekļa savā augsnē, cik apsaimniekotie meži kopā uzkrāj kokos, mirušajā koksnē un augsnē.</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Mūsu metodes, ar kurām salīdzinām vecos mežus ar apsaimniekotajiem mežiem, parāda kopējo oglekļa daudzumu, kas laika gaitā uzkrāts mežos. Tas nozīmē, ka atšķirības var būt saistītas ar oglekļa zudumu apsaimniekotajos mežos vai lielāku oglekļa absorbciju vecajos mežos.</w:t>
      </w:r>
      <w:r w:rsidR="00D37E84" w:rsidRPr="00383C1E">
        <w:rPr>
          <w:rFonts w:ascii="Arial" w:eastAsia="Times New Roman" w:hAnsi="Arial" w:cs="Arial"/>
          <w:sz w:val="28"/>
          <w:szCs w:val="28"/>
          <w:lang w:eastAsia="lv-LV"/>
        </w:rPr>
        <w:t xml:space="preserve"> </w:t>
      </w:r>
      <w:r w:rsidRPr="001E200E">
        <w:rPr>
          <w:rFonts w:ascii="Arial" w:eastAsia="Times New Roman" w:hAnsi="Arial" w:cs="Arial"/>
          <w:sz w:val="28"/>
          <w:szCs w:val="28"/>
          <w:lang w:eastAsia="lv-LV"/>
        </w:rPr>
        <w:t xml:space="preserve">Mēs ņēmām vērā arī to, kā apsaimniekotajos </w:t>
      </w:r>
      <w:r w:rsidR="00D37E84" w:rsidRPr="00383C1E">
        <w:rPr>
          <w:rFonts w:ascii="Arial" w:eastAsia="Times New Roman" w:hAnsi="Arial" w:cs="Arial"/>
          <w:sz w:val="28"/>
          <w:szCs w:val="28"/>
          <w:lang w:eastAsia="lv-LV"/>
        </w:rPr>
        <w:t>mežos iegūtā koksne</w:t>
      </w:r>
      <w:r w:rsidRPr="001E200E">
        <w:rPr>
          <w:rFonts w:ascii="Arial" w:eastAsia="Times New Roman" w:hAnsi="Arial" w:cs="Arial"/>
          <w:sz w:val="28"/>
          <w:szCs w:val="28"/>
          <w:lang w:eastAsia="lv-LV"/>
        </w:rPr>
        <w:t xml:space="preserve"> tika i</w:t>
      </w:r>
      <w:r w:rsidR="00D37E84" w:rsidRPr="00383C1E">
        <w:rPr>
          <w:rFonts w:ascii="Arial" w:eastAsia="Times New Roman" w:hAnsi="Arial" w:cs="Arial"/>
          <w:sz w:val="28"/>
          <w:szCs w:val="28"/>
          <w:lang w:eastAsia="lv-LV"/>
        </w:rPr>
        <w:t xml:space="preserve">zmantots koksnes </w:t>
      </w:r>
      <w:r w:rsidR="00D37E84" w:rsidRPr="00383C1E">
        <w:rPr>
          <w:rFonts w:ascii="Arial" w:eastAsia="Times New Roman" w:hAnsi="Arial" w:cs="Arial"/>
          <w:sz w:val="28"/>
          <w:szCs w:val="28"/>
          <w:lang w:eastAsia="lv-LV"/>
        </w:rPr>
        <w:lastRenderedPageBreak/>
        <w:t>izstrādājumos, - piemēram, māju celtniecībā</w:t>
      </w:r>
      <w:r w:rsidRPr="001E200E">
        <w:rPr>
          <w:rFonts w:ascii="Arial" w:eastAsia="Times New Roman" w:hAnsi="Arial" w:cs="Arial"/>
          <w:sz w:val="28"/>
          <w:szCs w:val="28"/>
          <w:lang w:eastAsia="lv-LV"/>
        </w:rPr>
        <w:t xml:space="preserve">, kas varētu nenonākt atmosfērā un neradīt klimata pārmaiņas turpmāko </w:t>
      </w:r>
      <w:proofErr w:type="spellStart"/>
      <w:r w:rsidRPr="001E200E">
        <w:rPr>
          <w:rFonts w:ascii="Arial" w:eastAsia="Times New Roman" w:hAnsi="Arial" w:cs="Arial"/>
          <w:sz w:val="28"/>
          <w:szCs w:val="28"/>
          <w:lang w:eastAsia="lv-LV"/>
        </w:rPr>
        <w:t>desmitgažu</w:t>
      </w:r>
      <w:proofErr w:type="spellEnd"/>
      <w:r w:rsidRPr="001E200E">
        <w:rPr>
          <w:rFonts w:ascii="Arial" w:eastAsia="Times New Roman" w:hAnsi="Arial" w:cs="Arial"/>
          <w:sz w:val="28"/>
          <w:szCs w:val="28"/>
          <w:lang w:eastAsia="lv-LV"/>
        </w:rPr>
        <w:t xml:space="preserve"> laikā.</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 xml:space="preserve">Zviedrijā aptuveni puse no </w:t>
      </w:r>
      <w:hyperlink r:id="rId10" w:history="1">
        <w:r w:rsidR="00D37E84" w:rsidRPr="00383C1E">
          <w:rPr>
            <w:rFonts w:ascii="Arial" w:eastAsia="Times New Roman" w:hAnsi="Arial" w:cs="Arial"/>
            <w:iCs/>
            <w:sz w:val="28"/>
            <w:szCs w:val="28"/>
            <w:lang w:eastAsia="lv-LV"/>
          </w:rPr>
          <w:t>izstrādātās</w:t>
        </w:r>
        <w:r w:rsidRPr="00383C1E">
          <w:rPr>
            <w:rFonts w:ascii="Arial" w:eastAsia="Times New Roman" w:hAnsi="Arial" w:cs="Arial"/>
            <w:iCs/>
            <w:sz w:val="28"/>
            <w:szCs w:val="28"/>
            <w:lang w:eastAsia="lv-LV"/>
          </w:rPr>
          <w:t xml:space="preserve"> koksnes</w:t>
        </w:r>
      </w:hyperlink>
      <w:r w:rsidR="00D37E84" w:rsidRPr="00383C1E">
        <w:rPr>
          <w:rFonts w:ascii="Arial" w:eastAsia="Times New Roman" w:hAnsi="Arial" w:cs="Arial"/>
          <w:sz w:val="28"/>
          <w:szCs w:val="28"/>
          <w:lang w:eastAsia="lv-LV"/>
        </w:rPr>
        <w:t xml:space="preserve"> vai biomasas </w:t>
      </w:r>
      <w:r w:rsidRPr="001E200E">
        <w:rPr>
          <w:rFonts w:ascii="Arial" w:eastAsia="Times New Roman" w:hAnsi="Arial" w:cs="Arial"/>
          <w:sz w:val="28"/>
          <w:szCs w:val="28"/>
          <w:lang w:eastAsia="lv-LV"/>
        </w:rPr>
        <w:t xml:space="preserve">tiek sadedzināta apkurei un elektroenerģijas ražošanai, aptuveni 25 % tiek </w:t>
      </w:r>
      <w:r w:rsidR="00D37E84" w:rsidRPr="00383C1E">
        <w:rPr>
          <w:rFonts w:ascii="Arial" w:eastAsia="Times New Roman" w:hAnsi="Arial" w:cs="Arial"/>
          <w:sz w:val="28"/>
          <w:szCs w:val="28"/>
          <w:lang w:eastAsia="lv-LV"/>
        </w:rPr>
        <w:t>izmantoti papīra ražošanai. T</w:t>
      </w:r>
      <w:r w:rsidRPr="001E200E">
        <w:rPr>
          <w:rFonts w:ascii="Arial" w:eastAsia="Times New Roman" w:hAnsi="Arial" w:cs="Arial"/>
          <w:sz w:val="28"/>
          <w:szCs w:val="28"/>
          <w:lang w:eastAsia="lv-LV"/>
        </w:rPr>
        <w:t>ikai aptuveni 25 % nonāk produktos ar salīdzinoši ilgu kalpošanas laiku, piemēram, mājās, kur tie laika gaitā var veidot ievērojamu oglekļa krājumu.</w:t>
      </w:r>
      <w:r w:rsidR="00D37E84" w:rsidRPr="00383C1E">
        <w:rPr>
          <w:rFonts w:ascii="Arial" w:eastAsia="Times New Roman" w:hAnsi="Arial" w:cs="Arial"/>
          <w:sz w:val="28"/>
          <w:szCs w:val="28"/>
          <w:lang w:eastAsia="lv-LV"/>
        </w:rPr>
        <w:t xml:space="preserve"> </w:t>
      </w:r>
      <w:r w:rsidRPr="001E200E">
        <w:rPr>
          <w:rFonts w:ascii="Arial" w:eastAsia="Times New Roman" w:hAnsi="Arial" w:cs="Arial"/>
          <w:sz w:val="28"/>
          <w:szCs w:val="28"/>
          <w:lang w:eastAsia="lv-LV"/>
        </w:rPr>
        <w:t>Iekļaujot oglekli</w:t>
      </w:r>
      <w:r w:rsidR="00D37E84" w:rsidRPr="00383C1E">
        <w:rPr>
          <w:rFonts w:ascii="Arial" w:eastAsia="Times New Roman" w:hAnsi="Arial" w:cs="Arial"/>
          <w:sz w:val="28"/>
          <w:szCs w:val="28"/>
          <w:lang w:eastAsia="lv-LV"/>
        </w:rPr>
        <w:t xml:space="preserve"> visos šajos produktos, vecie</w:t>
      </w:r>
      <w:r w:rsidRPr="001E200E">
        <w:rPr>
          <w:rFonts w:ascii="Arial" w:eastAsia="Times New Roman" w:hAnsi="Arial" w:cs="Arial"/>
          <w:sz w:val="28"/>
          <w:szCs w:val="28"/>
          <w:lang w:eastAsia="lv-LV"/>
        </w:rPr>
        <w:t xml:space="preserve"> meži joprojām uzkrāja apmēram par 70 % vairāk oglekļa nekā apsaimniekotie meži. Faktiski veco mežu mirušajā koksnē ir vairāk oglekļa nekā šajos koksnes produktos un apsaimniekoto mežu mirušajā koksnē kopā.</w:t>
      </w:r>
    </w:p>
    <w:p w:rsidR="001E200E" w:rsidRPr="001E200E" w:rsidRDefault="00D37E84" w:rsidP="001E200E">
      <w:pPr>
        <w:spacing w:before="100" w:beforeAutospacing="1" w:after="100" w:afterAutospacing="1" w:line="240" w:lineRule="auto"/>
        <w:outlineLvl w:val="5"/>
        <w:rPr>
          <w:rFonts w:ascii="Arial" w:eastAsia="Times New Roman" w:hAnsi="Arial" w:cs="Arial"/>
          <w:b/>
          <w:bCs/>
          <w:sz w:val="28"/>
          <w:szCs w:val="28"/>
          <w:lang w:eastAsia="lv-LV"/>
        </w:rPr>
      </w:pPr>
      <w:r w:rsidRPr="00383C1E">
        <w:rPr>
          <w:rFonts w:ascii="Arial" w:eastAsia="Times New Roman" w:hAnsi="Arial" w:cs="Arial"/>
          <w:b/>
          <w:bCs/>
          <w:sz w:val="28"/>
          <w:szCs w:val="28"/>
          <w:lang w:eastAsia="lv-LV"/>
        </w:rPr>
        <w:t>Kāpēc tas ir svarīgi?</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Oglekļa zudumi no mežu apsaimniekošanas Zviedrijā ir daudz lielāki nekā iepriekš lēsts. Oglekļa uzkrājumu atšķirība starp vecajiem mežiem un apsaimniekotajiem mežiem (ieskaitot iegūtos koksnes prod</w:t>
      </w:r>
      <w:r w:rsidR="00D37E84" w:rsidRPr="00383C1E">
        <w:rPr>
          <w:rFonts w:ascii="Arial" w:eastAsia="Times New Roman" w:hAnsi="Arial" w:cs="Arial"/>
          <w:sz w:val="28"/>
          <w:szCs w:val="28"/>
          <w:lang w:eastAsia="lv-LV"/>
        </w:rPr>
        <w:t>uktus) ir līdzvērtīga</w:t>
      </w:r>
      <w:r w:rsidRPr="001E200E">
        <w:rPr>
          <w:rFonts w:ascii="Arial" w:eastAsia="Times New Roman" w:hAnsi="Arial" w:cs="Arial"/>
          <w:sz w:val="28"/>
          <w:szCs w:val="28"/>
          <w:lang w:eastAsia="lv-LV"/>
        </w:rPr>
        <w:t xml:space="preserve"> visām Zviedrijas fosilā ku</w:t>
      </w:r>
      <w:r w:rsidR="00D37E84" w:rsidRPr="00383C1E">
        <w:rPr>
          <w:rFonts w:ascii="Arial" w:eastAsia="Times New Roman" w:hAnsi="Arial" w:cs="Arial"/>
          <w:sz w:val="28"/>
          <w:szCs w:val="28"/>
          <w:lang w:eastAsia="lv-LV"/>
        </w:rPr>
        <w:t xml:space="preserve">rināmā emisijām kopš 1834. gada. </w:t>
      </w:r>
      <w:r w:rsidRPr="001E200E">
        <w:rPr>
          <w:rFonts w:ascii="Arial" w:eastAsia="Times New Roman" w:hAnsi="Arial" w:cs="Arial"/>
          <w:sz w:val="28"/>
          <w:szCs w:val="28"/>
          <w:lang w:eastAsia="lv-LV"/>
        </w:rPr>
        <w:t xml:space="preserve">Protams, ja koksnes produkti netiktu izmantoti, to vietā tiktu izmantoti citi materiāli, no kuriem daži varētu būt ar augstu oglekļa intensitāti (piemēram, tērauds). Tāpēc ir grūti novērtēt kopējo ietekmi uz atmosfēras siltumnīcefekta gāzēm. Tomēr tagad ir daudz alternatīvu siltumenerģijai un elektroenerģijai, kas nav saistītas ar koksni (piemēram, </w:t>
      </w:r>
      <w:proofErr w:type="spellStart"/>
      <w:r w:rsidRPr="001E200E">
        <w:rPr>
          <w:rFonts w:ascii="Arial" w:eastAsia="Times New Roman" w:hAnsi="Arial" w:cs="Arial"/>
          <w:sz w:val="28"/>
          <w:szCs w:val="28"/>
          <w:lang w:eastAsia="lv-LV"/>
        </w:rPr>
        <w:t>siltumsūkņi</w:t>
      </w:r>
      <w:proofErr w:type="spellEnd"/>
      <w:r w:rsidRPr="001E200E">
        <w:rPr>
          <w:rFonts w:ascii="Arial" w:eastAsia="Times New Roman" w:hAnsi="Arial" w:cs="Arial"/>
          <w:sz w:val="28"/>
          <w:szCs w:val="28"/>
          <w:lang w:eastAsia="lv-LV"/>
        </w:rPr>
        <w:t>, saules un vēja enerģija).</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Ir arī plašas dabisko mežu teritorijas, kur lielākie koki tika nocirsti pirms daudziem</w:t>
      </w:r>
      <w:r w:rsidR="00D37E84" w:rsidRPr="00383C1E">
        <w:rPr>
          <w:rFonts w:ascii="Arial" w:eastAsia="Times New Roman" w:hAnsi="Arial" w:cs="Arial"/>
          <w:sz w:val="28"/>
          <w:szCs w:val="28"/>
          <w:lang w:eastAsia="lv-LV"/>
        </w:rPr>
        <w:t xml:space="preserve"> gadu desmitiem un tādu mežu</w:t>
      </w:r>
      <w:r w:rsidRPr="001E200E">
        <w:rPr>
          <w:rFonts w:ascii="Arial" w:eastAsia="Times New Roman" w:hAnsi="Arial" w:cs="Arial"/>
          <w:sz w:val="28"/>
          <w:szCs w:val="28"/>
          <w:lang w:eastAsia="lv-LV"/>
        </w:rPr>
        <w:t xml:space="preserve"> stāvoklis, visticamāk, ir daudz tuvāks neskartam vecam mežam nekā vidējam apsaimniekotam mežam. Tādējādi šo mežu aizsardzība radīs oglekļa pi</w:t>
      </w:r>
      <w:r w:rsidR="00D37E84" w:rsidRPr="00383C1E">
        <w:rPr>
          <w:rFonts w:ascii="Arial" w:eastAsia="Times New Roman" w:hAnsi="Arial" w:cs="Arial"/>
          <w:sz w:val="28"/>
          <w:szCs w:val="28"/>
          <w:lang w:eastAsia="lv-LV"/>
        </w:rPr>
        <w:t xml:space="preserve">esaisti, jo lielie koki ataugs </w:t>
      </w:r>
      <w:r w:rsidRPr="001E200E">
        <w:rPr>
          <w:rFonts w:ascii="Arial" w:eastAsia="Times New Roman" w:hAnsi="Arial" w:cs="Arial"/>
          <w:sz w:val="28"/>
          <w:szCs w:val="28"/>
          <w:lang w:eastAsia="lv-LV"/>
        </w:rPr>
        <w:t>un novērsīs oglekļa zudumus augsnē, kas rodas meža apsaimniekošanas rezultātā.</w:t>
      </w:r>
      <w:r w:rsidR="00383C1E" w:rsidRPr="00383C1E">
        <w:rPr>
          <w:rFonts w:ascii="Arial" w:eastAsia="Times New Roman" w:hAnsi="Arial" w:cs="Arial"/>
          <w:sz w:val="28"/>
          <w:szCs w:val="28"/>
          <w:lang w:eastAsia="lv-LV"/>
        </w:rPr>
        <w:t xml:space="preserve"> </w:t>
      </w:r>
      <w:r w:rsidRPr="001E200E">
        <w:rPr>
          <w:rFonts w:ascii="Arial" w:eastAsia="Times New Roman" w:hAnsi="Arial" w:cs="Arial"/>
          <w:sz w:val="28"/>
          <w:szCs w:val="28"/>
          <w:lang w:eastAsia="lv-LV"/>
        </w:rPr>
        <w:t xml:space="preserve">Mēs jau iepriekš </w:t>
      </w:r>
      <w:hyperlink r:id="rId11" w:history="1">
        <w:r w:rsidRPr="00383C1E">
          <w:rPr>
            <w:rFonts w:ascii="Arial" w:eastAsia="Times New Roman" w:hAnsi="Arial" w:cs="Arial"/>
            <w:iCs/>
            <w:sz w:val="28"/>
            <w:szCs w:val="28"/>
            <w:lang w:eastAsia="lv-LV"/>
          </w:rPr>
          <w:t>ziņojām</w:t>
        </w:r>
      </w:hyperlink>
      <w:r w:rsidRPr="001E200E">
        <w:rPr>
          <w:rFonts w:ascii="Arial" w:eastAsia="Times New Roman" w:hAnsi="Arial" w:cs="Arial"/>
          <w:sz w:val="28"/>
          <w:szCs w:val="28"/>
          <w:lang w:eastAsia="lv-LV"/>
        </w:rPr>
        <w:t xml:space="preserve"> par šo veco mežu pastāvīg</w:t>
      </w:r>
      <w:r w:rsidR="00383C1E" w:rsidRPr="00383C1E">
        <w:rPr>
          <w:rFonts w:ascii="Arial" w:eastAsia="Times New Roman" w:hAnsi="Arial" w:cs="Arial"/>
          <w:sz w:val="28"/>
          <w:szCs w:val="28"/>
          <w:lang w:eastAsia="lv-LV"/>
        </w:rPr>
        <w:t xml:space="preserve">o samazināšanos Zviedrijā. Process </w:t>
      </w:r>
      <w:r w:rsidRPr="001E200E">
        <w:rPr>
          <w:rFonts w:ascii="Arial" w:eastAsia="Times New Roman" w:hAnsi="Arial" w:cs="Arial"/>
          <w:sz w:val="28"/>
          <w:szCs w:val="28"/>
          <w:lang w:eastAsia="lv-LV"/>
        </w:rPr>
        <w:t>notiek piecas līdz septiņas reize</w:t>
      </w:r>
      <w:r w:rsidR="00383C1E" w:rsidRPr="00383C1E">
        <w:rPr>
          <w:rFonts w:ascii="Arial" w:eastAsia="Times New Roman" w:hAnsi="Arial" w:cs="Arial"/>
          <w:sz w:val="28"/>
          <w:szCs w:val="28"/>
          <w:lang w:eastAsia="lv-LV"/>
        </w:rPr>
        <w:t>s ātrāk nekā Brazīlijas Amazones reģionā.</w:t>
      </w:r>
    </w:p>
    <w:p w:rsidR="001E200E" w:rsidRPr="001E200E" w:rsidRDefault="00383C1E" w:rsidP="001E200E">
      <w:pPr>
        <w:spacing w:before="100" w:beforeAutospacing="1" w:after="100" w:afterAutospacing="1" w:line="240" w:lineRule="auto"/>
        <w:rPr>
          <w:rFonts w:ascii="Arial" w:eastAsia="Times New Roman" w:hAnsi="Arial" w:cs="Arial"/>
          <w:sz w:val="28"/>
          <w:szCs w:val="28"/>
          <w:lang w:eastAsia="lv-LV"/>
        </w:rPr>
      </w:pPr>
      <w:r w:rsidRPr="00383C1E">
        <w:rPr>
          <w:rFonts w:ascii="Arial" w:eastAsia="Times New Roman" w:hAnsi="Arial" w:cs="Arial"/>
          <w:sz w:val="28"/>
          <w:szCs w:val="28"/>
          <w:lang w:eastAsia="lv-LV"/>
        </w:rPr>
        <w:t>Eiropas Savienības</w:t>
      </w:r>
      <w:r w:rsidR="001E200E" w:rsidRPr="001E200E">
        <w:rPr>
          <w:rFonts w:ascii="Arial" w:eastAsia="Times New Roman" w:hAnsi="Arial" w:cs="Arial"/>
          <w:sz w:val="28"/>
          <w:szCs w:val="28"/>
          <w:lang w:eastAsia="lv-LV"/>
        </w:rPr>
        <w:t xml:space="preserve"> regula pašlai</w:t>
      </w:r>
      <w:r w:rsidRPr="00383C1E">
        <w:rPr>
          <w:rFonts w:ascii="Arial" w:eastAsia="Times New Roman" w:hAnsi="Arial" w:cs="Arial"/>
          <w:sz w:val="28"/>
          <w:szCs w:val="28"/>
          <w:lang w:eastAsia="lv-LV"/>
        </w:rPr>
        <w:t>k aizsargā visus atlikušos vecos</w:t>
      </w:r>
      <w:r w:rsidR="001E200E" w:rsidRPr="001E200E">
        <w:rPr>
          <w:rFonts w:ascii="Arial" w:eastAsia="Times New Roman" w:hAnsi="Arial" w:cs="Arial"/>
          <w:sz w:val="28"/>
          <w:szCs w:val="28"/>
          <w:lang w:eastAsia="lv-LV"/>
        </w:rPr>
        <w:t xml:space="preserve"> mežus Eiropā, taču šo mežu definīcijas ir atstātas dalībvalstu ziņā. Zviedrijā ierosinātā veco mežu definīcija balstās vienīgi uz koku vecumu. </w:t>
      </w:r>
      <w:r w:rsidRPr="00383C1E">
        <w:rPr>
          <w:rFonts w:ascii="Arial" w:eastAsia="Times New Roman" w:hAnsi="Arial" w:cs="Arial"/>
          <w:sz w:val="28"/>
          <w:szCs w:val="28"/>
          <w:lang w:eastAsia="lv-LV"/>
        </w:rPr>
        <w:t>Mēs uzskatām, ka šī</w:t>
      </w:r>
      <w:r w:rsidR="001E200E" w:rsidRPr="001E200E">
        <w:rPr>
          <w:rFonts w:ascii="Arial" w:eastAsia="Times New Roman" w:hAnsi="Arial" w:cs="Arial"/>
          <w:sz w:val="28"/>
          <w:szCs w:val="28"/>
          <w:lang w:eastAsia="lv-LV"/>
        </w:rPr>
        <w:t xml:space="preserve"> definīcija nav pietiekami pamatota zinātniski un nosaka ļoti augstu slieksni: 180 gadi valsts ziemeļos un 160 gadi dienvidos.</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lastRenderedPageBreak/>
        <w:t xml:space="preserve">Šīs ierosinātās Zviedrijas definīcijas ir </w:t>
      </w:r>
      <w:hyperlink r:id="rId12" w:history="1">
        <w:r w:rsidRPr="00383C1E">
          <w:rPr>
            <w:rFonts w:ascii="Arial" w:eastAsia="Times New Roman" w:hAnsi="Arial" w:cs="Arial"/>
            <w:iCs/>
            <w:sz w:val="28"/>
            <w:szCs w:val="28"/>
            <w:lang w:eastAsia="lv-LV"/>
          </w:rPr>
          <w:t>tikušas asi kritizētas</w:t>
        </w:r>
      </w:hyperlink>
      <w:r w:rsidRPr="001E200E">
        <w:rPr>
          <w:rFonts w:ascii="Arial" w:eastAsia="Times New Roman" w:hAnsi="Arial" w:cs="Arial"/>
          <w:sz w:val="28"/>
          <w:szCs w:val="28"/>
          <w:lang w:eastAsia="lv-LV"/>
        </w:rPr>
        <w:t xml:space="preserve"> </w:t>
      </w:r>
      <w:hyperlink r:id="rId13" w:history="1">
        <w:r w:rsidRPr="00383C1E">
          <w:rPr>
            <w:rFonts w:ascii="Arial" w:eastAsia="Times New Roman" w:hAnsi="Arial" w:cs="Arial"/>
            <w:iCs/>
            <w:sz w:val="28"/>
            <w:szCs w:val="28"/>
            <w:lang w:eastAsia="lv-LV"/>
          </w:rPr>
          <w:t>no dabas aizsardzības organizāciju puses</w:t>
        </w:r>
      </w:hyperlink>
      <w:r w:rsidRPr="001E200E">
        <w:rPr>
          <w:rFonts w:ascii="Arial" w:eastAsia="Times New Roman" w:hAnsi="Arial" w:cs="Arial"/>
          <w:sz w:val="28"/>
          <w:szCs w:val="28"/>
          <w:lang w:eastAsia="lv-LV"/>
        </w:rPr>
        <w:t xml:space="preserve"> par to, ka tās grauj </w:t>
      </w:r>
      <w:hyperlink r:id="rId14" w:history="1">
        <w:r w:rsidR="00383C1E" w:rsidRPr="00383C1E">
          <w:rPr>
            <w:rFonts w:ascii="Arial" w:eastAsia="Times New Roman" w:hAnsi="Arial" w:cs="Arial"/>
            <w:iCs/>
            <w:sz w:val="28"/>
            <w:szCs w:val="28"/>
            <w:lang w:eastAsia="lv-LV"/>
          </w:rPr>
          <w:t>ES D</w:t>
        </w:r>
        <w:r w:rsidRPr="00383C1E">
          <w:rPr>
            <w:rFonts w:ascii="Arial" w:eastAsia="Times New Roman" w:hAnsi="Arial" w:cs="Arial"/>
            <w:iCs/>
            <w:sz w:val="28"/>
            <w:szCs w:val="28"/>
            <w:lang w:eastAsia="lv-LV"/>
          </w:rPr>
          <w:t>abas atjaunošanas regulas</w:t>
        </w:r>
      </w:hyperlink>
      <w:r w:rsidRPr="001E200E">
        <w:rPr>
          <w:rFonts w:ascii="Arial" w:eastAsia="Times New Roman" w:hAnsi="Arial" w:cs="Arial"/>
          <w:sz w:val="28"/>
          <w:szCs w:val="28"/>
          <w:lang w:eastAsia="lv-LV"/>
        </w:rPr>
        <w:t xml:space="preserve"> mēr</w:t>
      </w:r>
      <w:r w:rsidR="00383C1E" w:rsidRPr="00383C1E">
        <w:rPr>
          <w:rFonts w:ascii="Arial" w:eastAsia="Times New Roman" w:hAnsi="Arial" w:cs="Arial"/>
          <w:sz w:val="28"/>
          <w:szCs w:val="28"/>
          <w:lang w:eastAsia="lv-LV"/>
        </w:rPr>
        <w:t xml:space="preserve">ķi aizsargāt visus atlikušos vecos </w:t>
      </w:r>
      <w:r w:rsidRPr="001E200E">
        <w:rPr>
          <w:rFonts w:ascii="Arial" w:eastAsia="Times New Roman" w:hAnsi="Arial" w:cs="Arial"/>
          <w:sz w:val="28"/>
          <w:szCs w:val="28"/>
          <w:lang w:eastAsia="lv-LV"/>
        </w:rPr>
        <w:t>mežus. Ja ierosinātā definīcija paliks spēkā, tikai neliela daļa no atlikušajiem neaizsargātajiem vecajiem mežiem tiks aizsargāta, un mežizstrāde tajos, visticamāk, turpināsies.</w:t>
      </w:r>
    </w:p>
    <w:p w:rsidR="001E200E" w:rsidRPr="001E200E" w:rsidRDefault="001E200E" w:rsidP="001E200E">
      <w:pPr>
        <w:spacing w:before="100" w:beforeAutospacing="1" w:after="100" w:afterAutospacing="1" w:line="240" w:lineRule="auto"/>
        <w:rPr>
          <w:rFonts w:ascii="Arial" w:eastAsia="Times New Roman" w:hAnsi="Arial" w:cs="Arial"/>
          <w:sz w:val="28"/>
          <w:szCs w:val="28"/>
          <w:lang w:eastAsia="lv-LV"/>
        </w:rPr>
      </w:pPr>
      <w:r w:rsidRPr="001E200E">
        <w:rPr>
          <w:rFonts w:ascii="Arial" w:eastAsia="Times New Roman" w:hAnsi="Arial" w:cs="Arial"/>
          <w:sz w:val="28"/>
          <w:szCs w:val="28"/>
          <w:lang w:eastAsia="lv-LV"/>
        </w:rPr>
        <w:t>Zviedrijas veco mežu aizsardzība un atjaunošana oglekļa uzkrāšanai un bioloģiskās daudzveidības saglabāšanai var ievērojami palīdzēt ierobežot klimata pārmaiņas tādās valstīs kā Zviedrija.</w:t>
      </w:r>
    </w:p>
    <w:p w:rsidR="001E200E" w:rsidRPr="001E200E" w:rsidRDefault="00383C1E" w:rsidP="00383C1E">
      <w:pPr>
        <w:spacing w:before="100" w:beforeAutospacing="1" w:after="100" w:afterAutospacing="1" w:line="240" w:lineRule="auto"/>
        <w:rPr>
          <w:rFonts w:ascii="Arial" w:eastAsia="Times New Roman" w:hAnsi="Arial" w:cs="Arial"/>
          <w:i/>
          <w:sz w:val="24"/>
          <w:szCs w:val="24"/>
          <w:lang w:eastAsia="lv-LV"/>
        </w:rPr>
      </w:pPr>
      <w:r w:rsidRPr="00383C1E">
        <w:rPr>
          <w:rFonts w:ascii="Arial" w:eastAsia="Times New Roman" w:hAnsi="Arial" w:cs="Arial"/>
          <w:sz w:val="28"/>
          <w:szCs w:val="28"/>
          <w:lang w:eastAsia="lv-LV"/>
        </w:rPr>
        <w:t>*</w:t>
      </w:r>
      <w:hyperlink r:id="rId15" w:history="1">
        <w:r w:rsidR="001E200E" w:rsidRPr="00383C1E">
          <w:rPr>
            <w:rFonts w:ascii="Arial" w:eastAsia="Times New Roman" w:hAnsi="Arial" w:cs="Arial"/>
            <w:i/>
            <w:iCs/>
            <w:sz w:val="24"/>
            <w:szCs w:val="24"/>
            <w:lang w:eastAsia="lv-LV"/>
          </w:rPr>
          <w:t>Anders</w:t>
        </w:r>
        <w:r w:rsidRPr="00383C1E">
          <w:rPr>
            <w:rFonts w:ascii="Arial" w:eastAsia="Times New Roman" w:hAnsi="Arial" w:cs="Arial"/>
            <w:i/>
            <w:iCs/>
            <w:sz w:val="24"/>
            <w:szCs w:val="24"/>
            <w:lang w:eastAsia="lv-LV"/>
          </w:rPr>
          <w:t>s</w:t>
        </w:r>
        <w:r w:rsidR="001E200E" w:rsidRPr="00383C1E">
          <w:rPr>
            <w:rFonts w:ascii="Arial" w:eastAsia="Times New Roman" w:hAnsi="Arial" w:cs="Arial"/>
            <w:i/>
            <w:iCs/>
            <w:sz w:val="24"/>
            <w:szCs w:val="24"/>
            <w:lang w:eastAsia="lv-LV"/>
          </w:rPr>
          <w:t xml:space="preserve"> </w:t>
        </w:r>
        <w:proofErr w:type="spellStart"/>
        <w:r w:rsidRPr="00383C1E">
          <w:rPr>
            <w:rFonts w:ascii="Arial" w:eastAsia="Times New Roman" w:hAnsi="Arial" w:cs="Arial"/>
            <w:i/>
            <w:iCs/>
            <w:sz w:val="24"/>
            <w:szCs w:val="24"/>
            <w:lang w:eastAsia="lv-LV"/>
          </w:rPr>
          <w:t>Ālstrēms</w:t>
        </w:r>
        <w:proofErr w:type="spellEnd"/>
      </w:hyperlink>
      <w:r w:rsidR="001E200E" w:rsidRPr="001E200E">
        <w:rPr>
          <w:rFonts w:ascii="Arial" w:eastAsia="Times New Roman" w:hAnsi="Arial" w:cs="Arial"/>
          <w:i/>
          <w:sz w:val="24"/>
          <w:szCs w:val="24"/>
          <w:lang w:eastAsia="lv-LV"/>
        </w:rPr>
        <w:t>, asociētais profesors, Fiziskās ģeogrāfijas un ekosistēmu zinātnes kat</w:t>
      </w:r>
      <w:r w:rsidRPr="00383C1E">
        <w:rPr>
          <w:rFonts w:ascii="Arial" w:eastAsia="Times New Roman" w:hAnsi="Arial" w:cs="Arial"/>
          <w:i/>
          <w:sz w:val="24"/>
          <w:szCs w:val="24"/>
          <w:lang w:eastAsia="lv-LV"/>
        </w:rPr>
        <w:t xml:space="preserve">edra, Lundas Universitāte; </w:t>
      </w:r>
      <w:proofErr w:type="spellStart"/>
      <w:r w:rsidRPr="00383C1E">
        <w:rPr>
          <w:rFonts w:ascii="Arial" w:eastAsia="Times New Roman" w:hAnsi="Arial" w:cs="Arial"/>
          <w:i/>
          <w:sz w:val="24"/>
          <w:szCs w:val="24"/>
          <w:lang w:eastAsia="lv-LV"/>
        </w:rPr>
        <w:t>Didaks</w:t>
      </w:r>
      <w:proofErr w:type="spellEnd"/>
      <w:r w:rsidRPr="00383C1E">
        <w:rPr>
          <w:rFonts w:ascii="Arial" w:eastAsia="Times New Roman" w:hAnsi="Arial" w:cs="Arial"/>
          <w:i/>
          <w:sz w:val="24"/>
          <w:szCs w:val="24"/>
          <w:lang w:eastAsia="lv-LV"/>
        </w:rPr>
        <w:t xml:space="preserve"> </w:t>
      </w:r>
      <w:proofErr w:type="spellStart"/>
      <w:r w:rsidRPr="00383C1E">
        <w:rPr>
          <w:rFonts w:ascii="Arial" w:eastAsia="Times New Roman" w:hAnsi="Arial" w:cs="Arial"/>
          <w:i/>
          <w:sz w:val="24"/>
          <w:szCs w:val="24"/>
          <w:lang w:eastAsia="lv-LV"/>
        </w:rPr>
        <w:t>Paskvāls</w:t>
      </w:r>
      <w:proofErr w:type="spellEnd"/>
      <w:r w:rsidR="001E200E" w:rsidRPr="001E200E">
        <w:rPr>
          <w:rFonts w:ascii="Arial" w:eastAsia="Times New Roman" w:hAnsi="Arial" w:cs="Arial"/>
          <w:i/>
          <w:sz w:val="24"/>
          <w:szCs w:val="24"/>
          <w:lang w:eastAsia="lv-LV"/>
        </w:rPr>
        <w:t xml:space="preserve">, </w:t>
      </w:r>
      <w:proofErr w:type="spellStart"/>
      <w:r w:rsidR="001E200E" w:rsidRPr="001E200E">
        <w:rPr>
          <w:rFonts w:ascii="Arial" w:eastAsia="Times New Roman" w:hAnsi="Arial" w:cs="Arial"/>
          <w:i/>
          <w:sz w:val="24"/>
          <w:szCs w:val="24"/>
          <w:lang w:eastAsia="lv-LV"/>
        </w:rPr>
        <w:t>pēcdoktorantūras</w:t>
      </w:r>
      <w:proofErr w:type="spellEnd"/>
      <w:r w:rsidR="001E200E" w:rsidRPr="001E200E">
        <w:rPr>
          <w:rFonts w:ascii="Arial" w:eastAsia="Times New Roman" w:hAnsi="Arial" w:cs="Arial"/>
          <w:i/>
          <w:sz w:val="24"/>
          <w:szCs w:val="24"/>
          <w:lang w:eastAsia="lv-LV"/>
        </w:rPr>
        <w:t xml:space="preserve"> pētnieks, Zemes un vides zinātņu katedra, Lundas Universitāte, un </w:t>
      </w:r>
      <w:proofErr w:type="spellStart"/>
      <w:r w:rsidR="001E200E" w:rsidRPr="001E200E">
        <w:rPr>
          <w:rFonts w:ascii="Arial" w:eastAsia="Times New Roman" w:hAnsi="Arial" w:cs="Arial"/>
          <w:i/>
          <w:sz w:val="24"/>
          <w:szCs w:val="24"/>
          <w:lang w:eastAsia="lv-LV"/>
        </w:rPr>
        <w:t>Pep</w:t>
      </w:r>
      <w:r w:rsidRPr="00383C1E">
        <w:rPr>
          <w:rFonts w:ascii="Arial" w:eastAsia="Times New Roman" w:hAnsi="Arial" w:cs="Arial"/>
          <w:i/>
          <w:sz w:val="24"/>
          <w:szCs w:val="24"/>
          <w:lang w:eastAsia="lv-LV"/>
        </w:rPr>
        <w:t>s</w:t>
      </w:r>
      <w:proofErr w:type="spellEnd"/>
      <w:r w:rsidRPr="00383C1E">
        <w:rPr>
          <w:rFonts w:ascii="Arial" w:eastAsia="Times New Roman" w:hAnsi="Arial" w:cs="Arial"/>
          <w:i/>
          <w:sz w:val="24"/>
          <w:szCs w:val="24"/>
          <w:lang w:eastAsia="lv-LV"/>
        </w:rPr>
        <w:t xml:space="preserve"> </w:t>
      </w:r>
      <w:proofErr w:type="spellStart"/>
      <w:r w:rsidRPr="00383C1E">
        <w:rPr>
          <w:rFonts w:ascii="Arial" w:eastAsia="Times New Roman" w:hAnsi="Arial" w:cs="Arial"/>
          <w:i/>
          <w:sz w:val="24"/>
          <w:szCs w:val="24"/>
          <w:lang w:eastAsia="lv-LV"/>
        </w:rPr>
        <w:t>K</w:t>
      </w:r>
      <w:r w:rsidR="001E200E" w:rsidRPr="001E200E">
        <w:rPr>
          <w:rFonts w:ascii="Arial" w:eastAsia="Times New Roman" w:hAnsi="Arial" w:cs="Arial"/>
          <w:i/>
          <w:sz w:val="24"/>
          <w:szCs w:val="24"/>
          <w:lang w:eastAsia="lv-LV"/>
        </w:rPr>
        <w:t>anadell</w:t>
      </w:r>
      <w:r w:rsidRPr="00383C1E">
        <w:rPr>
          <w:rFonts w:ascii="Arial" w:eastAsia="Times New Roman" w:hAnsi="Arial" w:cs="Arial"/>
          <w:i/>
          <w:sz w:val="24"/>
          <w:szCs w:val="24"/>
          <w:lang w:eastAsia="lv-LV"/>
        </w:rPr>
        <w:t>s</w:t>
      </w:r>
      <w:proofErr w:type="spellEnd"/>
      <w:r w:rsidR="001E200E" w:rsidRPr="001E200E">
        <w:rPr>
          <w:rFonts w:ascii="Arial" w:eastAsia="Times New Roman" w:hAnsi="Arial" w:cs="Arial"/>
          <w:i/>
          <w:sz w:val="24"/>
          <w:szCs w:val="24"/>
          <w:lang w:eastAsia="lv-LV"/>
        </w:rPr>
        <w:t xml:space="preserve">, galvenais pētnieks, CSIRO </w:t>
      </w:r>
      <w:proofErr w:type="spellStart"/>
      <w:r w:rsidR="001E200E" w:rsidRPr="001E200E">
        <w:rPr>
          <w:rFonts w:ascii="Arial" w:eastAsia="Times New Roman" w:hAnsi="Arial" w:cs="Arial"/>
          <w:i/>
          <w:sz w:val="24"/>
          <w:szCs w:val="24"/>
          <w:lang w:eastAsia="lv-LV"/>
        </w:rPr>
        <w:t>Environment</w:t>
      </w:r>
      <w:proofErr w:type="spellEnd"/>
      <w:r w:rsidR="001E200E" w:rsidRPr="001E200E">
        <w:rPr>
          <w:rFonts w:ascii="Arial" w:eastAsia="Times New Roman" w:hAnsi="Arial" w:cs="Arial"/>
          <w:i/>
          <w:sz w:val="24"/>
          <w:szCs w:val="24"/>
          <w:lang w:eastAsia="lv-LV"/>
        </w:rPr>
        <w:t xml:space="preserve">; izpilddirektors, </w:t>
      </w:r>
      <w:proofErr w:type="spellStart"/>
      <w:r w:rsidR="001E200E" w:rsidRPr="001E200E">
        <w:rPr>
          <w:rFonts w:ascii="Arial" w:eastAsia="Times New Roman" w:hAnsi="Arial" w:cs="Arial"/>
          <w:i/>
          <w:sz w:val="24"/>
          <w:szCs w:val="24"/>
          <w:lang w:eastAsia="lv-LV"/>
        </w:rPr>
        <w:t>Global</w:t>
      </w:r>
      <w:proofErr w:type="spellEnd"/>
      <w:r w:rsidR="001E200E" w:rsidRPr="001E200E">
        <w:rPr>
          <w:rFonts w:ascii="Arial" w:eastAsia="Times New Roman" w:hAnsi="Arial" w:cs="Arial"/>
          <w:i/>
          <w:sz w:val="24"/>
          <w:szCs w:val="24"/>
          <w:lang w:eastAsia="lv-LV"/>
        </w:rPr>
        <w:t xml:space="preserve"> </w:t>
      </w:r>
      <w:proofErr w:type="spellStart"/>
      <w:r w:rsidR="001E200E" w:rsidRPr="001E200E">
        <w:rPr>
          <w:rFonts w:ascii="Arial" w:eastAsia="Times New Roman" w:hAnsi="Arial" w:cs="Arial"/>
          <w:i/>
          <w:sz w:val="24"/>
          <w:szCs w:val="24"/>
          <w:lang w:eastAsia="lv-LV"/>
        </w:rPr>
        <w:t>Carbon</w:t>
      </w:r>
      <w:proofErr w:type="spellEnd"/>
      <w:r w:rsidR="001E200E" w:rsidRPr="001E200E">
        <w:rPr>
          <w:rFonts w:ascii="Arial" w:eastAsia="Times New Roman" w:hAnsi="Arial" w:cs="Arial"/>
          <w:i/>
          <w:sz w:val="24"/>
          <w:szCs w:val="24"/>
          <w:lang w:eastAsia="lv-LV"/>
        </w:rPr>
        <w:t xml:space="preserve"> Project, </w:t>
      </w:r>
      <w:hyperlink r:id="rId16" w:history="1">
        <w:r w:rsidR="001E200E" w:rsidRPr="00383C1E">
          <w:rPr>
            <w:rFonts w:ascii="Arial" w:eastAsia="Times New Roman" w:hAnsi="Arial" w:cs="Arial"/>
            <w:i/>
            <w:iCs/>
            <w:sz w:val="24"/>
            <w:szCs w:val="24"/>
            <w:lang w:eastAsia="lv-LV"/>
          </w:rPr>
          <w:t>CSIRO</w:t>
        </w:r>
      </w:hyperlink>
      <w:r w:rsidR="001E200E" w:rsidRPr="001E200E">
        <w:rPr>
          <w:rFonts w:ascii="Arial" w:eastAsia="Times New Roman" w:hAnsi="Arial" w:cs="Arial"/>
          <w:i/>
          <w:sz w:val="24"/>
          <w:szCs w:val="24"/>
          <w:lang w:eastAsia="lv-LV"/>
        </w:rPr>
        <w:t xml:space="preserve">. Šis raksts ir pārpublicēts no </w:t>
      </w:r>
      <w:hyperlink r:id="rId17" w:history="1">
        <w:proofErr w:type="spellStart"/>
        <w:r w:rsidR="001E200E" w:rsidRPr="00383C1E">
          <w:rPr>
            <w:rFonts w:ascii="Arial" w:eastAsia="Times New Roman" w:hAnsi="Arial" w:cs="Arial"/>
            <w:i/>
            <w:iCs/>
            <w:sz w:val="24"/>
            <w:szCs w:val="24"/>
            <w:lang w:eastAsia="lv-LV"/>
          </w:rPr>
          <w:t>The</w:t>
        </w:r>
        <w:proofErr w:type="spellEnd"/>
        <w:r w:rsidR="001E200E" w:rsidRPr="00383C1E">
          <w:rPr>
            <w:rFonts w:ascii="Arial" w:eastAsia="Times New Roman" w:hAnsi="Arial" w:cs="Arial"/>
            <w:i/>
            <w:iCs/>
            <w:sz w:val="24"/>
            <w:szCs w:val="24"/>
            <w:lang w:eastAsia="lv-LV"/>
          </w:rPr>
          <w:t xml:space="preserve"> </w:t>
        </w:r>
        <w:proofErr w:type="spellStart"/>
        <w:r w:rsidR="001E200E" w:rsidRPr="00383C1E">
          <w:rPr>
            <w:rFonts w:ascii="Arial" w:eastAsia="Times New Roman" w:hAnsi="Arial" w:cs="Arial"/>
            <w:i/>
            <w:iCs/>
            <w:sz w:val="24"/>
            <w:szCs w:val="24"/>
            <w:lang w:eastAsia="lv-LV"/>
          </w:rPr>
          <w:t>Conversation</w:t>
        </w:r>
        <w:proofErr w:type="spellEnd"/>
      </w:hyperlink>
      <w:r w:rsidR="001E200E" w:rsidRPr="001E200E">
        <w:rPr>
          <w:rFonts w:ascii="Arial" w:eastAsia="Times New Roman" w:hAnsi="Arial" w:cs="Arial"/>
          <w:i/>
          <w:sz w:val="24"/>
          <w:szCs w:val="24"/>
          <w:lang w:eastAsia="lv-LV"/>
        </w:rPr>
        <w:t xml:space="preserve"> saskaņā ar licenci</w:t>
      </w:r>
      <w:r w:rsidRPr="00383C1E">
        <w:rPr>
          <w:rFonts w:ascii="Arial" w:eastAsia="Times New Roman" w:hAnsi="Arial" w:cs="Arial"/>
          <w:i/>
          <w:sz w:val="24"/>
          <w:szCs w:val="24"/>
          <w:lang w:eastAsia="lv-LV"/>
        </w:rPr>
        <w:t>.</w:t>
      </w:r>
    </w:p>
    <w:p w:rsidR="00C2353F" w:rsidRPr="00383C1E" w:rsidRDefault="00C2353F">
      <w:pPr>
        <w:rPr>
          <w:rFonts w:ascii="Arial" w:hAnsi="Arial" w:cs="Arial"/>
          <w:i/>
          <w:sz w:val="28"/>
          <w:szCs w:val="28"/>
        </w:rPr>
      </w:pPr>
    </w:p>
    <w:sectPr w:rsidR="00C2353F" w:rsidRPr="00383C1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5142A"/>
    <w:multiLevelType w:val="multilevel"/>
    <w:tmpl w:val="6534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BC5"/>
    <w:rsid w:val="001E200E"/>
    <w:rsid w:val="00383C1E"/>
    <w:rsid w:val="00C2353F"/>
    <w:rsid w:val="00CC6BC5"/>
    <w:rsid w:val="00D37E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2DE6E-0F1F-445F-AB19-D9F7B2F5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1E20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link w:val="Virsraksts2Rakstz"/>
    <w:uiPriority w:val="9"/>
    <w:qFormat/>
    <w:rsid w:val="001E200E"/>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6">
    <w:name w:val="heading 6"/>
    <w:basedOn w:val="Parasts"/>
    <w:link w:val="Virsraksts6Rakstz"/>
    <w:uiPriority w:val="9"/>
    <w:qFormat/>
    <w:rsid w:val="001E200E"/>
    <w:pPr>
      <w:spacing w:before="100" w:beforeAutospacing="1" w:after="100" w:afterAutospacing="1" w:line="240" w:lineRule="auto"/>
      <w:outlineLvl w:val="5"/>
    </w:pPr>
    <w:rPr>
      <w:rFonts w:ascii="Times New Roman" w:eastAsia="Times New Roman" w:hAnsi="Times New Roman" w:cs="Times New Roman"/>
      <w:b/>
      <w:bCs/>
      <w:sz w:val="15"/>
      <w:szCs w:val="15"/>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200E"/>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1E200E"/>
    <w:rPr>
      <w:rFonts w:ascii="Times New Roman" w:eastAsia="Times New Roman" w:hAnsi="Times New Roman" w:cs="Times New Roman"/>
      <w:b/>
      <w:bCs/>
      <w:sz w:val="36"/>
      <w:szCs w:val="36"/>
      <w:lang w:eastAsia="lv-LV"/>
    </w:rPr>
  </w:style>
  <w:style w:type="character" w:customStyle="1" w:styleId="Virsraksts6Rakstz">
    <w:name w:val="Virsraksts 6 Rakstz."/>
    <w:basedOn w:val="Noklusjumarindkopasfonts"/>
    <w:link w:val="Virsraksts6"/>
    <w:uiPriority w:val="9"/>
    <w:rsid w:val="001E200E"/>
    <w:rPr>
      <w:rFonts w:ascii="Times New Roman" w:eastAsia="Times New Roman" w:hAnsi="Times New Roman" w:cs="Times New Roman"/>
      <w:b/>
      <w:bCs/>
      <w:sz w:val="15"/>
      <w:szCs w:val="15"/>
      <w:lang w:eastAsia="lv-LV"/>
    </w:rPr>
  </w:style>
  <w:style w:type="paragraph" w:styleId="Paraststmeklis">
    <w:name w:val="Normal (Web)"/>
    <w:basedOn w:val="Parasts"/>
    <w:uiPriority w:val="99"/>
    <w:semiHidden/>
    <w:unhideWhenUsed/>
    <w:rsid w:val="001E20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E2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7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26/science.adz8554" TargetMode="External"/><Relationship Id="rId13" Type="http://schemas.openxmlformats.org/officeDocument/2006/relationships/hyperlink" Target="https://wwf.fi/app/uploads/t/n/x/oehmxh4q8ikqt692yxj1x/primary-and-old-growth-forests-at-risk-in-finland-and-sweden--what-will-the-eus-impact-be-on-protecting-them-wwf-report-2025.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26/science.adz8554" TargetMode="External"/><Relationship Id="rId12" Type="http://schemas.openxmlformats.org/officeDocument/2006/relationships/hyperlink" Target="https://www.regeringen.se/contentassets/a4d193c57dc24ebba154fdce46443954/lansstyrelsen-stockholm.pdf?utm_source=chatgpt.com" TargetMode="External"/><Relationship Id="rId17" Type="http://schemas.openxmlformats.org/officeDocument/2006/relationships/hyperlink" Target="https://theconversation.com/" TargetMode="External"/><Relationship Id="rId2" Type="http://schemas.openxmlformats.org/officeDocument/2006/relationships/styles" Target="styles.xml"/><Relationship Id="rId16" Type="http://schemas.openxmlformats.org/officeDocument/2006/relationships/hyperlink" Target="https://theconversation.com/institutions/csiro-1035" TargetMode="External"/><Relationship Id="rId1" Type="http://schemas.openxmlformats.org/officeDocument/2006/relationships/numbering" Target="numbering.xml"/><Relationship Id="rId6" Type="http://schemas.openxmlformats.org/officeDocument/2006/relationships/hyperlink" Target="https://theconversation.com/topics/forests-295" TargetMode="External"/><Relationship Id="rId11" Type="http://schemas.openxmlformats.org/officeDocument/2006/relationships/hyperlink" Target="https://theconversation.com/sweden-has-vast-old-growth-forests-but-they-are-being-chopped-down-faster-than-the-amazon-218753" TargetMode="External"/><Relationship Id="rId5" Type="http://schemas.openxmlformats.org/officeDocument/2006/relationships/hyperlink" Target="https://theconversation.com/sweden-has-vast-old-growth-forests-but-they-are-being-chopped-down-faster-than-the-amazon-218753" TargetMode="External"/><Relationship Id="rId15" Type="http://schemas.openxmlformats.org/officeDocument/2006/relationships/hyperlink" Target="https://theconversation.com/profiles/anders-ahlstrom-1391262" TargetMode="External"/><Relationship Id="rId10" Type="http://schemas.openxmlformats.org/officeDocument/2006/relationships/hyperlink" Target="https://www.sciencedirect.com/science/article/pii/S096195341630279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lu.se/en/about-slu/organisation/departments/forest-resource-management/miljoanalys/nfi/" TargetMode="External"/><Relationship Id="rId14" Type="http://schemas.openxmlformats.org/officeDocument/2006/relationships/hyperlink" Target="https://eur-lex.europa.eu/legal-content/EN/TXT/?uri=CELEX%3A32024R1991&amp;qid=172224034997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5540</Words>
  <Characters>3158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2</cp:revision>
  <dcterms:created xsi:type="dcterms:W3CDTF">2026-03-20T12:24:00Z</dcterms:created>
  <dcterms:modified xsi:type="dcterms:W3CDTF">2026-03-20T12:24:00Z</dcterms:modified>
</cp:coreProperties>
</file>